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DA" w:rsidRDefault="00F96DDA" w:rsidP="00F9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DA">
        <w:rPr>
          <w:rFonts w:ascii="Times New Roman" w:hAnsi="Times New Roman" w:cs="Times New Roman"/>
          <w:b/>
          <w:sz w:val="24"/>
          <w:szCs w:val="24"/>
        </w:rPr>
        <w:t>Информация для обучающихся с ОВЗ и обучающихся,</w:t>
      </w:r>
    </w:p>
    <w:p w:rsidR="00772B42" w:rsidRPr="00F96DDA" w:rsidRDefault="00F96DDA" w:rsidP="00F9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DA">
        <w:rPr>
          <w:rFonts w:ascii="Times New Roman" w:hAnsi="Times New Roman" w:cs="Times New Roman"/>
          <w:b/>
          <w:sz w:val="24"/>
          <w:szCs w:val="24"/>
        </w:rPr>
        <w:t xml:space="preserve"> прибывших из других регионов</w:t>
      </w:r>
    </w:p>
    <w:p w:rsidR="00F96DDA" w:rsidRDefault="00F96DDA" w:rsidP="00F96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DDA" w:rsidRDefault="00F96DDA" w:rsidP="00F9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Без процедуры индивидуального отбора в МБОУ «Средняя общеобразовательная школа № 5» г. Калуги могут быть зачислены обучающиеся с ОВЗ, дети-инвалиды, учащиеся, прибывшие из других регионов, при условии:</w:t>
      </w:r>
    </w:p>
    <w:p w:rsidR="00F96DDA" w:rsidRDefault="00F96DDA" w:rsidP="00F9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достижения первичных минимальных баллов ОГЭ, установленных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решением Министерства образования и науки Калужской области;</w:t>
      </w:r>
    </w:p>
    <w:p w:rsidR="00F96DDA" w:rsidRDefault="00F96DDA" w:rsidP="00F9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суммарного балла по выбранным для углубленного изучения предметам не менее 4 баллов</w:t>
      </w:r>
    </w:p>
    <w:p w:rsidR="00F96DDA" w:rsidRPr="00F96DDA" w:rsidRDefault="00F96DDA" w:rsidP="00F96D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DDA" w:rsidRPr="00F9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DA"/>
    <w:rsid w:val="00772B42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CDF9"/>
  <w15:chartTrackingRefBased/>
  <w15:docId w15:val="{F95DAE48-3A48-4A41-AB2D-F9EA393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2023-06-07T12:40:00Z</cp:lastPrinted>
  <dcterms:created xsi:type="dcterms:W3CDTF">2023-06-07T12:26:00Z</dcterms:created>
  <dcterms:modified xsi:type="dcterms:W3CDTF">2023-06-07T12:41:00Z</dcterms:modified>
</cp:coreProperties>
</file>